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6A" w:rsidRDefault="001240C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 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61356A" w:rsidRDefault="001240C4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4.3.2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356A" w:rsidRDefault="0061356A">
      <w:pPr>
        <w:spacing w:before="16" w:after="0" w:line="260" w:lineRule="exact"/>
        <w:rPr>
          <w:sz w:val="26"/>
          <w:szCs w:val="26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250"/>
        <w:gridCol w:w="6210"/>
      </w:tblGrid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Faculty Name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Current Rank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Year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A203CD" w:rsidRDefault="00A203CD" w:rsidP="00A203CD">
      <w:pPr>
        <w:spacing w:before="60" w:after="6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356A" w:rsidRDefault="00F13614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faculty annual performance evaluations will be done on a calendar year basis from January 1 to December 31.  The rating system has three points:  “exceeds expectations,” “meets expectations,” and “fails to meet expectations.” 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tions.”</w:t>
      </w:r>
      <w:r w:rsidR="001240C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who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F0FD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nsion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his or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job with 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kill,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lso 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 whose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nsion 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ad ra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unit. 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should be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 who 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outst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nding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ibutions 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review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4.3 for the statement on Evaluation of Faculty.  The faculty member’s</w:t>
      </w:r>
      <w:r w:rsidR="006D42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self-evaluation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should go beyond a list of accomplishments and provide reflections on strengths and areas for growth or improvement.  </w:t>
      </w: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1356A" w:rsidRPr="001E05BC" w:rsidRDefault="001240C4" w:rsidP="001E05BC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lastRenderedPageBreak/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5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nst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u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tion</w:t>
      </w:r>
    </w:p>
    <w:p w:rsidR="0061356A" w:rsidRDefault="001240C4" w:rsidP="001E05BC">
      <w:pPr>
        <w:spacing w:before="9" w:after="0" w:line="240" w:lineRule="auto"/>
        <w:ind w:left="-360" w:right="-2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1356A" w:rsidRPr="00487CEC" w:rsidRDefault="001240C4" w:rsidP="00B8263D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B8263D" w:rsidRPr="00487CEC" w:rsidRDefault="00B8263D" w:rsidP="00B8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B8263D">
        <w:tc>
          <w:tcPr>
            <w:tcW w:w="3798" w:type="dxa"/>
            <w:gridSpan w:val="2"/>
          </w:tcPr>
          <w:p w:rsidR="00B8263D" w:rsidRPr="00B8263D" w:rsidRDefault="00B8263D" w:rsidP="00B826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63D">
              <w:rPr>
                <w:rFonts w:ascii="Times New Roman" w:hAnsi="Times New Roman" w:cs="Times New Roman"/>
                <w:b/>
                <w:sz w:val="28"/>
                <w:szCs w:val="24"/>
              </w:rPr>
              <w:t>Dimension:  Instruction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B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B8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1E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61356A" w:rsidRPr="00B8263D" w:rsidRDefault="001240C4" w:rsidP="00B8263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lastRenderedPageBreak/>
        <w:t>I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ea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h 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nd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tive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tiviti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s</w:t>
      </w:r>
    </w:p>
    <w:p w:rsidR="0061356A" w:rsidRDefault="001240C4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EC" w:rsidRPr="00487CEC" w:rsidRDefault="00487CE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1240C4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918"/>
        <w:gridCol w:w="5022"/>
      </w:tblGrid>
      <w:tr w:rsidR="00B8263D" w:rsidTr="00B8263D">
        <w:tc>
          <w:tcPr>
            <w:tcW w:w="5940" w:type="dxa"/>
            <w:gridSpan w:val="2"/>
          </w:tcPr>
          <w:p w:rsidR="00B8263D" w:rsidRPr="00B8263D" w:rsidRDefault="00B8263D" w:rsidP="00B826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6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Dimension: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Research and Creative Activities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Default="00B8263D" w:rsidP="00A9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61356A" w:rsidRPr="001E05BC" w:rsidRDefault="001240C4" w:rsidP="001E05BC">
      <w:pPr>
        <w:spacing w:before="63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lastRenderedPageBreak/>
        <w:t>II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vi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e</w:t>
      </w:r>
    </w:p>
    <w:p w:rsidR="0061356A" w:rsidRPr="00487CEC" w:rsidRDefault="001240C4" w:rsidP="00487CEC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1240C4" w:rsidP="00487C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A97054">
        <w:tc>
          <w:tcPr>
            <w:tcW w:w="3798" w:type="dxa"/>
            <w:gridSpan w:val="2"/>
          </w:tcPr>
          <w:p w:rsidR="00B8263D" w:rsidRPr="00B8263D" w:rsidRDefault="00B8263D" w:rsidP="00A970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Dimension:  Service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A9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074A42" w:rsidRPr="001E05BC" w:rsidRDefault="001B6599" w:rsidP="00074A42">
      <w:pPr>
        <w:spacing w:before="74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I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V. 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P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og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re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ss </w:t>
      </w:r>
      <w:proofErr w:type="gramStart"/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>To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w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a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proofErr w:type="gramEnd"/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8E5E86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Associate Professor/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T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nu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e</w:t>
      </w:r>
      <w:r w:rsidR="008E5E86">
        <w:rPr>
          <w:rFonts w:ascii="Times New Roman" w:eastAsia="Times New Roman" w:hAnsi="Times New Roman" w:cs="Times New Roman"/>
          <w:b/>
          <w:sz w:val="28"/>
          <w:szCs w:val="24"/>
        </w:rPr>
        <w:t>, Professor or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 Post-Tenure Review     </w:t>
      </w: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072A5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1356A" w:rsidRPr="001E05BC" w:rsidRDefault="001240C4" w:rsidP="001E05BC">
      <w:pPr>
        <w:spacing w:before="72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V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 Go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l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-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tti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n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g</w:t>
      </w:r>
      <w:r w:rsidRPr="001E05B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f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or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the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N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x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 A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>m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ic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Y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ear</w:t>
      </w:r>
    </w:p>
    <w:p w:rsidR="0061356A" w:rsidRDefault="001240C4" w:rsidP="001E05BC">
      <w:pPr>
        <w:spacing w:after="0"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1E05BC" w:rsidRDefault="001E05BC" w:rsidP="001E05B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072A5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7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B6CCA"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h/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072A5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72A5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ce)</w:t>
      </w:r>
    </w:p>
    <w:p w:rsidR="0061356A" w:rsidRPr="00072A52" w:rsidRDefault="0061356A" w:rsidP="00072A52">
      <w:pPr>
        <w:spacing w:after="0" w:line="240" w:lineRule="auto"/>
        <w:rPr>
          <w:sz w:val="19"/>
          <w:szCs w:val="19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56A" w:rsidRDefault="001240C4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sz w:val="24"/>
          <w:szCs w:val="24"/>
        </w:rPr>
      </w:pP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Option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1E05B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omm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nts: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Pr="00FB6CCA" w:rsidRDefault="0061356A" w:rsidP="00FB6CCA">
      <w:pPr>
        <w:spacing w:before="15" w:after="0" w:line="260" w:lineRule="exact"/>
        <w:ind w:left="-360"/>
        <w:rPr>
          <w:b/>
          <w:sz w:val="26"/>
          <w:szCs w:val="26"/>
        </w:rPr>
      </w:pPr>
    </w:p>
    <w:p w:rsidR="0061356A" w:rsidRDefault="001240C4" w:rsidP="00FB6CCA">
      <w:pPr>
        <w:spacing w:after="0" w:line="240" w:lineRule="auto"/>
        <w:ind w:left="-360" w:right="126"/>
        <w:rPr>
          <w:rFonts w:ascii="Times New Roman" w:eastAsia="Times New Roman" w:hAnsi="Times New Roman" w:cs="Times New Roman"/>
          <w:sz w:val="24"/>
          <w:szCs w:val="24"/>
        </w:rPr>
      </w:pP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Fac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Pr="00FB6CC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B6CC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mb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6CC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1356A" w:rsidRDefault="0061356A" w:rsidP="00FB6CCA">
      <w:pPr>
        <w:spacing w:before="8" w:after="0" w:line="150" w:lineRule="exact"/>
        <w:ind w:left="-360"/>
        <w:rPr>
          <w:sz w:val="15"/>
          <w:szCs w:val="15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560"/>
          <w:tab w:val="left" w:pos="9180"/>
        </w:tabs>
        <w:spacing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072A52" w:rsidRDefault="00072A52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61356A" w:rsidRDefault="001240C4" w:rsidP="00FB6CCA">
      <w:pPr>
        <w:tabs>
          <w:tab w:val="left" w:pos="7500"/>
          <w:tab w:val="left" w:pos="9180"/>
        </w:tabs>
        <w:spacing w:before="29"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0" w:after="0" w:line="100" w:lineRule="exact"/>
        <w:ind w:left="-360"/>
        <w:rPr>
          <w:sz w:val="10"/>
          <w:szCs w:val="10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440"/>
          <w:tab w:val="left" w:pos="9200"/>
        </w:tabs>
        <w:spacing w:before="29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61356A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23C5C"/>
    <w:multiLevelType w:val="hybridMultilevel"/>
    <w:tmpl w:val="C9A8A9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6A"/>
    <w:rsid w:val="00072A52"/>
    <w:rsid w:val="00074A42"/>
    <w:rsid w:val="000E0AEC"/>
    <w:rsid w:val="001240C4"/>
    <w:rsid w:val="001560BE"/>
    <w:rsid w:val="00176494"/>
    <w:rsid w:val="001B6599"/>
    <w:rsid w:val="001C5D65"/>
    <w:rsid w:val="001E05BC"/>
    <w:rsid w:val="001E161A"/>
    <w:rsid w:val="00353396"/>
    <w:rsid w:val="003E0C57"/>
    <w:rsid w:val="00487CEC"/>
    <w:rsid w:val="005C4A7F"/>
    <w:rsid w:val="0061356A"/>
    <w:rsid w:val="006D425F"/>
    <w:rsid w:val="00705E4A"/>
    <w:rsid w:val="008E5E86"/>
    <w:rsid w:val="00953B52"/>
    <w:rsid w:val="00994ACB"/>
    <w:rsid w:val="009C11C3"/>
    <w:rsid w:val="009F0FD1"/>
    <w:rsid w:val="00A203CD"/>
    <w:rsid w:val="00AE535A"/>
    <w:rsid w:val="00B42079"/>
    <w:rsid w:val="00B8263D"/>
    <w:rsid w:val="00C0535B"/>
    <w:rsid w:val="00DC0B9F"/>
    <w:rsid w:val="00F13614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170D8-B4C8-4180-936B-C2141744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3F1A-D7C1-44CA-979C-8950726F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Lorene Ray</dc:creator>
  <cp:lastModifiedBy>Treadaway, Glenda J.</cp:lastModifiedBy>
  <cp:revision>2</cp:revision>
  <cp:lastPrinted>2014-11-07T18:51:00Z</cp:lastPrinted>
  <dcterms:created xsi:type="dcterms:W3CDTF">2015-01-14T15:15:00Z</dcterms:created>
  <dcterms:modified xsi:type="dcterms:W3CDTF">2015-01-14T15:15:00Z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2013-11-21T00:00:00Z</vt:filetime>
  </property>
</Properties>
</file>